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E9" w:rsidRDefault="00F81AE9" w:rsidP="00F81AE9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sz w:val="22"/>
          <w:szCs w:val="22"/>
        </w:rPr>
      </w:pPr>
      <w:r>
        <w:rPr>
          <w:rFonts w:eastAsia="Calibri"/>
          <w:lang w:val="en-GB"/>
        </w:rPr>
        <w:object w:dxaOrig="1815" w:dyaOrig="1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5pt" o:ole="" filled="t">
            <v:fill color2="black"/>
            <v:imagedata r:id="rId4" o:title=""/>
          </v:shape>
          <o:OLEObject Type="Embed" ProgID="Word.Picture.8" ShapeID="_x0000_i1025" DrawAspect="Content" ObjectID="_1684564688" r:id="rId5"/>
        </w:object>
      </w:r>
    </w:p>
    <w:p w:rsidR="00F81AE9" w:rsidRDefault="00F81AE9" w:rsidP="00F81AE9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</w:pPr>
    </w:p>
    <w:p w:rsidR="00F81AE9" w:rsidRDefault="00F81AE9" w:rsidP="00F81AE9">
      <w:pPr>
        <w:ind w:right="226"/>
        <w:jc w:val="center"/>
        <w:rPr>
          <w:b/>
          <w:bCs/>
        </w:rPr>
      </w:pPr>
      <w:r>
        <w:rPr>
          <w:b/>
          <w:bCs/>
        </w:rPr>
        <w:t>СЕЛЬСКАЯ ДУМА</w:t>
      </w:r>
    </w:p>
    <w:p w:rsidR="00F81AE9" w:rsidRDefault="00F81AE9" w:rsidP="00F81AE9">
      <w:pPr>
        <w:ind w:right="226"/>
        <w:jc w:val="center"/>
        <w:rPr>
          <w:b/>
          <w:bCs/>
        </w:rPr>
      </w:pPr>
      <w:r>
        <w:rPr>
          <w:b/>
          <w:bCs/>
        </w:rPr>
        <w:t>СЕЛЬСКОГО ПОСЕЛЕНИЯ «СЕЛО ОГОРЬ»</w:t>
      </w:r>
    </w:p>
    <w:p w:rsidR="00F81AE9" w:rsidRDefault="00F81AE9" w:rsidP="00F81AE9">
      <w:pPr>
        <w:ind w:right="226"/>
        <w:jc w:val="center"/>
      </w:pPr>
      <w:r>
        <w:rPr>
          <w:b/>
          <w:bCs/>
        </w:rPr>
        <w:t>ЖИЗДРИНСКОГО РАЙОНА КАЛУЖСКОЙ ОБЛАСТИ</w:t>
      </w:r>
    </w:p>
    <w:p w:rsidR="00F81AE9" w:rsidRDefault="00F81AE9" w:rsidP="00F81AE9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F81AE9" w:rsidRDefault="00F81AE9" w:rsidP="00F81AE9">
      <w:pPr>
        <w:jc w:val="center"/>
        <w:rPr>
          <w:b/>
          <w:bCs/>
        </w:rPr>
      </w:pPr>
    </w:p>
    <w:p w:rsidR="00F81AE9" w:rsidRDefault="00F81AE9" w:rsidP="00F81AE9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F81AE9" w:rsidRDefault="00F81AE9" w:rsidP="00F81AE9">
      <w:pPr>
        <w:jc w:val="center"/>
        <w:rPr>
          <w:b/>
          <w:bCs/>
        </w:rPr>
      </w:pPr>
    </w:p>
    <w:p w:rsidR="00F81AE9" w:rsidRDefault="00F81AE9" w:rsidP="00F81AE9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81AE9" w:rsidRDefault="00F81AE9" w:rsidP="00F81AE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 02  марта   2020 г.                                                                                             № 12</w:t>
      </w:r>
    </w:p>
    <w:p w:rsidR="00F81AE9" w:rsidRDefault="00F81AE9" w:rsidP="00F81AE9">
      <w:pPr>
        <w:spacing w:after="120"/>
        <w:jc w:val="center"/>
        <w:rPr>
          <w:bCs/>
        </w:rPr>
      </w:pPr>
    </w:p>
    <w:p w:rsidR="00F81AE9" w:rsidRDefault="00F81AE9" w:rsidP="00F81AE9">
      <w:pPr>
        <w:pStyle w:val="a3"/>
        <w:rPr>
          <w:b/>
          <w:sz w:val="24"/>
          <w:szCs w:val="24"/>
        </w:rPr>
      </w:pPr>
      <w:r>
        <w:rPr>
          <w:b/>
        </w:rPr>
        <w:t xml:space="preserve">   </w:t>
      </w:r>
      <w:r>
        <w:rPr>
          <w:b/>
          <w:sz w:val="24"/>
          <w:szCs w:val="24"/>
        </w:rPr>
        <w:t>Об утверждении порядка принятия Решения о применении к депутату</w:t>
      </w:r>
    </w:p>
    <w:p w:rsidR="00F81AE9" w:rsidRDefault="00F81AE9" w:rsidP="00F81AE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представительного органа муниципального образования   СП «Село </w:t>
      </w:r>
      <w:proofErr w:type="spellStart"/>
      <w:r>
        <w:rPr>
          <w:b/>
          <w:sz w:val="24"/>
          <w:szCs w:val="24"/>
        </w:rPr>
        <w:t>Огорь</w:t>
      </w:r>
      <w:proofErr w:type="spellEnd"/>
      <w:r>
        <w:rPr>
          <w:b/>
          <w:sz w:val="24"/>
          <w:szCs w:val="24"/>
        </w:rPr>
        <w:t xml:space="preserve">», </w:t>
      </w:r>
    </w:p>
    <w:p w:rsidR="00F81AE9" w:rsidRDefault="00F81AE9" w:rsidP="00F81AE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члену выборного органа местного самоуправления СП «Село </w:t>
      </w:r>
      <w:proofErr w:type="spellStart"/>
      <w:r>
        <w:rPr>
          <w:b/>
          <w:sz w:val="24"/>
          <w:szCs w:val="24"/>
        </w:rPr>
        <w:t>Огорь</w:t>
      </w:r>
      <w:proofErr w:type="spellEnd"/>
      <w:r>
        <w:rPr>
          <w:b/>
          <w:sz w:val="24"/>
          <w:szCs w:val="24"/>
        </w:rPr>
        <w:t xml:space="preserve">», </w:t>
      </w:r>
    </w:p>
    <w:p w:rsidR="00F81AE9" w:rsidRDefault="00F81AE9" w:rsidP="00F81AE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выборному должностному лицу местного самоуправления СП «Село </w:t>
      </w:r>
      <w:proofErr w:type="spellStart"/>
      <w:r>
        <w:rPr>
          <w:b/>
          <w:sz w:val="24"/>
          <w:szCs w:val="24"/>
        </w:rPr>
        <w:t>Огорь</w:t>
      </w:r>
      <w:proofErr w:type="spellEnd"/>
      <w:r>
        <w:rPr>
          <w:b/>
          <w:sz w:val="24"/>
          <w:szCs w:val="24"/>
        </w:rPr>
        <w:t xml:space="preserve">» </w:t>
      </w:r>
    </w:p>
    <w:p w:rsidR="00F81AE9" w:rsidRDefault="00F81AE9" w:rsidP="00F81AE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мер ответственности, установленных частью 7.3-1 статьи 40 Федерального закона</w:t>
      </w:r>
    </w:p>
    <w:p w:rsidR="00F81AE9" w:rsidRDefault="00F81AE9" w:rsidP="00F81AE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</w:p>
    <w:p w:rsidR="00F81AE9" w:rsidRDefault="00F81AE9" w:rsidP="00F81AE9">
      <w:pPr>
        <w:pStyle w:val="a3"/>
        <w:rPr>
          <w:b/>
          <w:sz w:val="24"/>
          <w:szCs w:val="24"/>
        </w:rPr>
      </w:pPr>
    </w:p>
    <w:p w:rsidR="00F81AE9" w:rsidRDefault="00F81AE9" w:rsidP="00F81AE9">
      <w:pPr>
        <w:spacing w:after="120"/>
        <w:ind w:firstLine="709"/>
        <w:jc w:val="both"/>
      </w:pPr>
      <w:proofErr w:type="gramStart"/>
      <w:r>
        <w:t>В соответствии с частями 7.3-1, 7.3-2 статьи 40 Федерального закона от 06.10.2003 № 131-ФЗ «Об общих принципах организации местного самоуправления в Российской Федерации», частью 2 статьи 3.1 Закона Калужской области от 20.09.2017 № 236-ОЗ                      «О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и</w:t>
      </w:r>
      <w:proofErr w:type="gramEnd"/>
      <w:r>
        <w:t xml:space="preserve"> лицами, замещающими указанные должности, Губернатору Калужской области и порядке проверки достоверности и полноты таких сведений», руководствуясь Уставом муниципального образования сельское поселение «Село </w:t>
      </w:r>
      <w:proofErr w:type="spellStart"/>
      <w:r>
        <w:t>Огорь</w:t>
      </w:r>
      <w:proofErr w:type="spellEnd"/>
      <w:r>
        <w:t xml:space="preserve">», Сельская Дума сельского поселения «Село </w:t>
      </w:r>
      <w:proofErr w:type="spellStart"/>
      <w:r>
        <w:t>Огорь</w:t>
      </w:r>
      <w:proofErr w:type="spellEnd"/>
      <w:r>
        <w:t>»</w:t>
      </w:r>
    </w:p>
    <w:p w:rsidR="00F81AE9" w:rsidRDefault="00F81AE9" w:rsidP="00F81AE9">
      <w:pPr>
        <w:spacing w:after="120"/>
        <w:ind w:firstLine="709"/>
        <w:jc w:val="both"/>
        <w:rPr>
          <w:lang w:eastAsia="en-US"/>
        </w:rPr>
      </w:pPr>
    </w:p>
    <w:p w:rsidR="00F81AE9" w:rsidRDefault="00F81AE9" w:rsidP="00F81AE9">
      <w:pPr>
        <w:spacing w:after="120"/>
        <w:rPr>
          <w:b/>
        </w:rPr>
      </w:pPr>
      <w:r>
        <w:rPr>
          <w:b/>
        </w:rPr>
        <w:t>РЕШИЛА:</w:t>
      </w:r>
    </w:p>
    <w:p w:rsidR="00F81AE9" w:rsidRDefault="00F81AE9" w:rsidP="00F81AE9">
      <w:pPr>
        <w:spacing w:after="120"/>
        <w:ind w:firstLine="709"/>
        <w:jc w:val="both"/>
      </w:pPr>
      <w:r>
        <w:t xml:space="preserve">1. </w:t>
      </w:r>
      <w:proofErr w:type="gramStart"/>
      <w:r>
        <w:t xml:space="preserve">Утвердить прилагаемый Порядок принятия решения о применении к депутату представительного органа муниципального образования СП «Село </w:t>
      </w:r>
      <w:proofErr w:type="spellStart"/>
      <w:r>
        <w:t>Огорь</w:t>
      </w:r>
      <w:proofErr w:type="spellEnd"/>
      <w:r>
        <w:t xml:space="preserve">», члену выборного органа местного самоуправления СП «Село </w:t>
      </w:r>
      <w:proofErr w:type="spellStart"/>
      <w:r>
        <w:t>Огорь</w:t>
      </w:r>
      <w:proofErr w:type="spellEnd"/>
      <w:r>
        <w:t xml:space="preserve">», выборному должностному лицу местного самоуправления СП «Село </w:t>
      </w:r>
      <w:proofErr w:type="spellStart"/>
      <w:r>
        <w:t>Огорь</w:t>
      </w:r>
      <w:proofErr w:type="spellEnd"/>
      <w:r>
        <w:t>»                                     мер ответственности, установленных частью 7.3-1 статьи 40 Федерального закона                         от 06.10.2003 № 131-ФЗ «Об общих принципах организации местного самоуправления                  в Российской Федерации».</w:t>
      </w:r>
      <w:proofErr w:type="gramEnd"/>
    </w:p>
    <w:p w:rsidR="00F81AE9" w:rsidRDefault="00F81AE9" w:rsidP="00F81AE9">
      <w:pPr>
        <w:spacing w:after="120"/>
        <w:ind w:firstLine="709"/>
        <w:jc w:val="both"/>
      </w:pPr>
      <w:r>
        <w:t>2. Настоящее Решение вступает в силу после его официального опубликования (обнародования).</w:t>
      </w:r>
    </w:p>
    <w:p w:rsidR="00F81AE9" w:rsidRDefault="00F81AE9" w:rsidP="00F81AE9">
      <w:pPr>
        <w:spacing w:after="120"/>
        <w:jc w:val="both"/>
      </w:pPr>
    </w:p>
    <w:p w:rsidR="00F81AE9" w:rsidRDefault="00F81AE9" w:rsidP="00F81AE9">
      <w:pPr>
        <w:spacing w:after="120"/>
        <w:jc w:val="both"/>
      </w:pPr>
    </w:p>
    <w:p w:rsidR="00F81AE9" w:rsidRDefault="00F81AE9" w:rsidP="00F81AE9">
      <w:pPr>
        <w:pStyle w:val="4"/>
        <w:rPr>
          <w:i/>
          <w:sz w:val="24"/>
        </w:rPr>
      </w:pPr>
      <w:r>
        <w:rPr>
          <w:sz w:val="24"/>
        </w:rPr>
        <w:t>Глава сельского поселения</w:t>
      </w:r>
    </w:p>
    <w:p w:rsidR="00F81AE9" w:rsidRDefault="00F81AE9" w:rsidP="00F81AE9">
      <w:pPr>
        <w:pStyle w:val="4"/>
        <w:rPr>
          <w:sz w:val="24"/>
        </w:rPr>
      </w:pPr>
      <w:r>
        <w:rPr>
          <w:sz w:val="24"/>
        </w:rPr>
        <w:t xml:space="preserve">«Село </w:t>
      </w:r>
      <w:proofErr w:type="spellStart"/>
      <w:r>
        <w:rPr>
          <w:sz w:val="24"/>
        </w:rPr>
        <w:t>Огорь</w:t>
      </w:r>
      <w:proofErr w:type="spellEnd"/>
      <w:r>
        <w:rPr>
          <w:sz w:val="24"/>
        </w:rPr>
        <w:t xml:space="preserve">» 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П.В. Шведов</w:t>
      </w:r>
    </w:p>
    <w:p w:rsidR="00F81AE9" w:rsidRDefault="00F81AE9" w:rsidP="00F81AE9">
      <w:pPr>
        <w:rPr>
          <w:b/>
        </w:rPr>
      </w:pPr>
    </w:p>
    <w:p w:rsidR="00F81AE9" w:rsidRDefault="00F81AE9" w:rsidP="00F81AE9">
      <w:pPr>
        <w:jc w:val="right"/>
      </w:pPr>
    </w:p>
    <w:p w:rsidR="00F81AE9" w:rsidRDefault="00F81AE9" w:rsidP="00F81AE9">
      <w:pPr>
        <w:jc w:val="right"/>
      </w:pPr>
    </w:p>
    <w:p w:rsidR="00F81AE9" w:rsidRDefault="00F81AE9" w:rsidP="00F81AE9">
      <w:pPr>
        <w:jc w:val="right"/>
      </w:pPr>
    </w:p>
    <w:p w:rsidR="00F81AE9" w:rsidRDefault="00F81AE9" w:rsidP="00F81AE9">
      <w:pPr>
        <w:jc w:val="right"/>
      </w:pPr>
      <w:r>
        <w:lastRenderedPageBreak/>
        <w:t>Приложение</w:t>
      </w:r>
    </w:p>
    <w:p w:rsidR="00F81AE9" w:rsidRDefault="00F81AE9" w:rsidP="00F81AE9">
      <w:pPr>
        <w:jc w:val="right"/>
      </w:pPr>
      <w:r>
        <w:t>к Решению Сельской Думы</w:t>
      </w:r>
      <w:r>
        <w:br/>
        <w:t xml:space="preserve">сельского поселения «Село </w:t>
      </w:r>
      <w:proofErr w:type="spellStart"/>
      <w:r>
        <w:t>Огорь</w:t>
      </w:r>
      <w:proofErr w:type="spellEnd"/>
      <w:r>
        <w:t>»</w:t>
      </w:r>
    </w:p>
    <w:p w:rsidR="00F81AE9" w:rsidRDefault="00F81AE9" w:rsidP="00F81AE9">
      <w:pPr>
        <w:jc w:val="right"/>
      </w:pPr>
      <w:r>
        <w:t>от «02» марта 2020 № 12</w:t>
      </w:r>
    </w:p>
    <w:p w:rsidR="00F81AE9" w:rsidRDefault="00F81AE9" w:rsidP="00F81AE9">
      <w:pPr>
        <w:tabs>
          <w:tab w:val="left" w:pos="4090"/>
          <w:tab w:val="center" w:pos="4677"/>
        </w:tabs>
        <w:spacing w:after="120"/>
        <w:jc w:val="center"/>
      </w:pPr>
    </w:p>
    <w:p w:rsidR="00F81AE9" w:rsidRDefault="00F81AE9" w:rsidP="00F81AE9">
      <w:pPr>
        <w:tabs>
          <w:tab w:val="left" w:pos="4090"/>
          <w:tab w:val="center" w:pos="4677"/>
        </w:tabs>
        <w:spacing w:after="120"/>
        <w:jc w:val="center"/>
        <w:rPr>
          <w:b/>
          <w:sz w:val="22"/>
          <w:szCs w:val="22"/>
        </w:rPr>
      </w:pPr>
      <w:proofErr w:type="gramStart"/>
      <w:r>
        <w:rPr>
          <w:b/>
        </w:rPr>
        <w:t>ПОРЯДОК</w:t>
      </w:r>
      <w:r>
        <w:rPr>
          <w:b/>
        </w:rPr>
        <w:br/>
        <w:t>ПРИНЯТИЯ РЕШЕНИЯ О ПРИМЕНЕНИИ К ДЕПУТАТУ ПРЕДСТАВИТЕЛЬНОГО ОРГАНА МУНИЦИПАЛЬНОГО ОБРАЗОВАНИЯ                    СП «СЕЛО ОГОРЬ», ЧЛЕНУ ВЫБОРНОГО   ОРГАНА МЕСТНОГО САМОУПРАВЛЕНИЯ СП «СЕЛО ОГОРЬ», ВЫБОРНОМУ ДОЛЖНОСТНОМУ ЛИЦУ МЕСТНОГО САМОУПРАВЛЕНИЯ СП  «СЕЛО ОГОРЬ»     МЕР ОТВЕТСТВЕННОСТИ, УСТАНОВЛЕННЫХ ЧАСТЬЮ                  7.3-1 СТАТЬИ 40 ФЕДЕРАЛЬНОГО    ЗАКОНА ОТ 06.10.2003 № 131-ФЗ                             «ОБ ОБЩИХ ПРИНЦИПАХ ОРГАНИЗАЦИИ  МЕСТНОГО САМОУПРАВЛЕНИЯ В РОССИЙСКОЙ ФЕДЕРАЦИИ»</w:t>
      </w:r>
      <w:proofErr w:type="gramEnd"/>
    </w:p>
    <w:p w:rsidR="00F81AE9" w:rsidRDefault="00F81AE9" w:rsidP="00F81AE9">
      <w:pPr>
        <w:spacing w:after="120"/>
        <w:ind w:firstLine="709"/>
        <w:jc w:val="both"/>
      </w:pPr>
      <w:r>
        <w:t xml:space="preserve">1. </w:t>
      </w:r>
      <w:proofErr w:type="gramStart"/>
      <w:r>
        <w:t xml:space="preserve">Настоящий порядок регламентирует принятие решения о применении к депутату представительного органа муниципального образования СП «Село </w:t>
      </w:r>
      <w:proofErr w:type="spellStart"/>
      <w:r>
        <w:t>Огорь</w:t>
      </w:r>
      <w:proofErr w:type="spellEnd"/>
      <w:r>
        <w:t xml:space="preserve">»                  (далее – депутат, представительный орган), члену выборного органа местного самоуправления СП «Село </w:t>
      </w:r>
      <w:proofErr w:type="spellStart"/>
      <w:r>
        <w:t>Огорь</w:t>
      </w:r>
      <w:proofErr w:type="spellEnd"/>
      <w:r>
        <w:t xml:space="preserve">», выборному должностному лицу местного самоуправления СП «Село </w:t>
      </w:r>
      <w:proofErr w:type="spellStart"/>
      <w:r>
        <w:t>Огорь</w:t>
      </w:r>
      <w:proofErr w:type="spellEnd"/>
      <w:r>
        <w:t>»  (далее соответственно – член выборного органа, выборное должностное лицо), представившим недостоверные или неполные сведения о своих доходах, расходах, об имуществе и обязательствах имущественного характера, а</w:t>
      </w:r>
      <w:proofErr w:type="gramEnd"/>
      <w:r>
        <w:t xml:space="preserve">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 (далее – Порядок).</w:t>
      </w:r>
    </w:p>
    <w:p w:rsidR="00F81AE9" w:rsidRDefault="00F81AE9" w:rsidP="00F81AE9">
      <w:pPr>
        <w:spacing w:after="120"/>
        <w:ind w:firstLine="709"/>
        <w:jc w:val="both"/>
      </w:pPr>
      <w:r>
        <w:t xml:space="preserve">2. </w:t>
      </w:r>
      <w:proofErr w:type="gramStart"/>
      <w:r>
        <w:t>К депутату, члену выборного органа, выборному должностному лицу,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F81AE9" w:rsidRDefault="00F81AE9" w:rsidP="00F81AE9">
      <w:pPr>
        <w:spacing w:after="120"/>
        <w:ind w:firstLine="709"/>
        <w:jc w:val="both"/>
      </w:pPr>
      <w:r>
        <w:t>1) предупреждение;</w:t>
      </w:r>
    </w:p>
    <w:p w:rsidR="00F81AE9" w:rsidRDefault="00F81AE9" w:rsidP="00F81AE9">
      <w:pPr>
        <w:spacing w:after="120"/>
        <w:ind w:firstLine="709"/>
        <w:jc w:val="both"/>
      </w:pPr>
      <w:r>
        <w:t>2) освобождение депутата, члена выборного органа от должности в представительном органе, выборном органе местного самоуправления с лишением права занимать должности в представительном органе, выборном органе местного самоуправления до прекращения срока его полномочий;</w:t>
      </w:r>
    </w:p>
    <w:p w:rsidR="00F81AE9" w:rsidRDefault="00F81AE9" w:rsidP="00F81AE9">
      <w:pPr>
        <w:spacing w:after="120"/>
        <w:ind w:firstLine="709"/>
        <w:jc w:val="both"/>
      </w:pPr>
      <w: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F81AE9" w:rsidRDefault="00F81AE9" w:rsidP="00F81AE9">
      <w:pPr>
        <w:spacing w:after="120"/>
        <w:ind w:firstLine="709"/>
        <w:jc w:val="both"/>
      </w:pPr>
      <w:r>
        <w:t>4) запрет занимать должности в представительном органе, выборном органе местного самоуправления до прекращения срока его полномочий;</w:t>
      </w:r>
    </w:p>
    <w:p w:rsidR="00F81AE9" w:rsidRDefault="00F81AE9" w:rsidP="00F81AE9">
      <w:pPr>
        <w:spacing w:after="120"/>
        <w:ind w:firstLine="709"/>
        <w:jc w:val="both"/>
      </w:pPr>
      <w:r>
        <w:t>5) запрет исполнять полномочия на постоянной основе до прекращения срока его полномочий.</w:t>
      </w:r>
    </w:p>
    <w:p w:rsidR="00F81AE9" w:rsidRDefault="00F81AE9" w:rsidP="00F81AE9">
      <w:pPr>
        <w:spacing w:after="120"/>
        <w:ind w:firstLine="709"/>
        <w:jc w:val="both"/>
      </w:pPr>
      <w:r>
        <w:t xml:space="preserve">3. </w:t>
      </w:r>
      <w:proofErr w:type="gramStart"/>
      <w:r>
        <w:t xml:space="preserve">При поступлении в представительный орган заявления Губернатора Калужской области, в соответствии с частью 1 статьи 3.1 Закона Калужской области от 20.09.2017                № 236-ОЗ «О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и </w:t>
      </w:r>
      <w:r>
        <w:lastRenderedPageBreak/>
        <w:t>лицами, замещающими указанные должности, Губернатору Калужской области и порядке проверки достоверности и</w:t>
      </w:r>
      <w:proofErr w:type="gramEnd"/>
      <w:r>
        <w:t xml:space="preserve"> полноты таких сведений» (далее – заявление Губернатора Калужской области), председатель представительного органа в течение 5 рабочих дней:</w:t>
      </w:r>
    </w:p>
    <w:p w:rsidR="00F81AE9" w:rsidRDefault="00F81AE9" w:rsidP="00F81AE9">
      <w:pPr>
        <w:ind w:firstLine="709"/>
        <w:jc w:val="both"/>
      </w:pPr>
      <w:r>
        <w:t>1) письменно уведомляет лицо, в отношении которого поступило заявление Губернатора Калужской области, о содержании поступившего заявления Губернатора Калужской области, а также о дате, времени и месте его рассмотрения и предлагает лицу, в отношении которого поступило такое заявление, дать письменные пояснения по существу выявленных нарушений;</w:t>
      </w:r>
    </w:p>
    <w:p w:rsidR="00F81AE9" w:rsidRDefault="00F81AE9" w:rsidP="00F81AE9">
      <w:pPr>
        <w:spacing w:after="120"/>
        <w:ind w:firstLine="709"/>
        <w:jc w:val="both"/>
      </w:pPr>
      <w:r>
        <w:t>2) письменно уведомляет Губернатора Калужской области о дате, времени и месте рассмотрения вопроса о применении мер ответственности.</w:t>
      </w:r>
    </w:p>
    <w:p w:rsidR="00F81AE9" w:rsidRDefault="00F81AE9" w:rsidP="00F81AE9">
      <w:pPr>
        <w:spacing w:after="120"/>
        <w:ind w:firstLine="709"/>
        <w:jc w:val="both"/>
      </w:pPr>
      <w:r>
        <w:t>4. Представительный орган рассматривает вопрос о применении мер ответственности в срок, не превышающий тридцати дней со дня поступления информации об установлении фактов недостоверности или неполноты представленных сведений</w:t>
      </w:r>
    </w:p>
    <w:p w:rsidR="00F81AE9" w:rsidRDefault="00F81AE9" w:rsidP="00F81AE9">
      <w:pPr>
        <w:spacing w:after="120"/>
        <w:ind w:firstLine="709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 если рассматривается вопрос о применении мер ответственности, указанных в пункте 2 настоящего Порядка, к Главе СП «Село </w:t>
      </w:r>
      <w:proofErr w:type="spellStart"/>
      <w:r>
        <w:t>Огорь</w:t>
      </w:r>
      <w:proofErr w:type="spellEnd"/>
      <w:r>
        <w:t>», который исполняет полномочия председателя представительного органа заседание представительного органа, на котором рассматривается данный вопрос, проходит под председательством заместителя председателя представительного органа, а в случае его отсутствия – под председательством депутата, уполномоченного на это решением представительного органа (далее – председательствующий). Решение об избрании председательствующего в этом случае принимается на заседании представительного органа открытым голосованием простым большинством голосов от числа присутствующих депутатов.</w:t>
      </w:r>
    </w:p>
    <w:p w:rsidR="00F81AE9" w:rsidRDefault="00F81AE9" w:rsidP="00F81AE9">
      <w:pPr>
        <w:spacing w:after="120"/>
        <w:ind w:firstLine="709"/>
        <w:jc w:val="both"/>
      </w:pPr>
      <w:r>
        <w:t>6. Применение мер ответственности, указанных в пункте 2 настоящего Порядка, осуществляется решением представительного органа, принимаемым большинством голосов от числа присутствующих на заседании депутатов на основании результатов открытого голосования. В случае равенства голосов решающим является голос председательствующего на заседании представительного органа.</w:t>
      </w:r>
    </w:p>
    <w:p w:rsidR="00F81AE9" w:rsidRDefault="00F81AE9" w:rsidP="00F81AE9">
      <w:pPr>
        <w:spacing w:after="120"/>
        <w:ind w:firstLine="709"/>
        <w:jc w:val="both"/>
      </w:pPr>
      <w:r>
        <w:t>7. Неявка лица, в отношении которого поступило заявление, своевременно извещенного о дате, времени и месте заседания представительного органа, не препятствует рассмотрению заявления и принятию соответствующего решения.</w:t>
      </w:r>
    </w:p>
    <w:p w:rsidR="00F81AE9" w:rsidRDefault="00F81AE9" w:rsidP="00F81AE9">
      <w:pPr>
        <w:spacing w:after="120"/>
        <w:ind w:firstLine="709"/>
        <w:jc w:val="both"/>
      </w:pPr>
      <w:r>
        <w:t>8. В ходе рассмотрения вопроса по поступившему заявлению председательствующий на заседании представительного органа:</w:t>
      </w:r>
    </w:p>
    <w:p w:rsidR="00F81AE9" w:rsidRDefault="00F81AE9" w:rsidP="00F81AE9">
      <w:pPr>
        <w:ind w:firstLine="709"/>
        <w:jc w:val="both"/>
      </w:pPr>
      <w:r>
        <w:t>1) оглашает поступившее заявление Губернатора Калужской области;</w:t>
      </w:r>
    </w:p>
    <w:p w:rsidR="00F81AE9" w:rsidRDefault="00F81AE9" w:rsidP="00F81AE9">
      <w:pPr>
        <w:ind w:firstLine="709"/>
        <w:jc w:val="both"/>
      </w:pPr>
      <w:r>
        <w:t>2) оглашает письменные пояснения лица, в отношении которого поступило заявление Губернатора Калужской области, и предлагает ему выступить по рассматриваемому вопросу;</w:t>
      </w:r>
    </w:p>
    <w:p w:rsidR="00F81AE9" w:rsidRDefault="00F81AE9" w:rsidP="00F81AE9">
      <w:pPr>
        <w:ind w:firstLine="709"/>
        <w:jc w:val="both"/>
      </w:pPr>
      <w:r>
        <w:t>3) предлагает депутатам, присутствующим на заседании представительного органа, высказать мнение относительно рассматриваемого вопроса;</w:t>
      </w:r>
    </w:p>
    <w:p w:rsidR="00F81AE9" w:rsidRDefault="00F81AE9" w:rsidP="00F81AE9">
      <w:pPr>
        <w:ind w:firstLine="709"/>
        <w:jc w:val="both"/>
      </w:pPr>
      <w:r>
        <w:t>4) объявляет о начале открытого голосования;</w:t>
      </w:r>
    </w:p>
    <w:p w:rsidR="00F81AE9" w:rsidRDefault="00F81AE9" w:rsidP="00F81AE9">
      <w:pPr>
        <w:spacing w:after="120"/>
        <w:ind w:firstLine="709"/>
        <w:jc w:val="both"/>
      </w:pPr>
      <w:r>
        <w:t>5) оглашает результаты принятого решения о применении мер ответственности, указанных в пункте 2 настоящего Порядка.</w:t>
      </w:r>
    </w:p>
    <w:p w:rsidR="00F81AE9" w:rsidRDefault="00F81AE9" w:rsidP="00F81AE9">
      <w:pPr>
        <w:spacing w:after="120"/>
        <w:ind w:firstLine="709"/>
        <w:jc w:val="both"/>
      </w:pPr>
      <w:r>
        <w:t>9. Решение о применении меры ответственности к депутату, члену выборного органа, выборному должностному лицу должно содержать:</w:t>
      </w:r>
    </w:p>
    <w:p w:rsidR="00F81AE9" w:rsidRDefault="00F81AE9" w:rsidP="00F81AE9">
      <w:pPr>
        <w:ind w:firstLine="709"/>
        <w:jc w:val="both"/>
      </w:pPr>
      <w:r>
        <w:t>1) дату принятия решения;</w:t>
      </w:r>
    </w:p>
    <w:p w:rsidR="00F81AE9" w:rsidRDefault="00F81AE9" w:rsidP="00F81AE9">
      <w:pPr>
        <w:ind w:firstLine="709"/>
        <w:jc w:val="both"/>
      </w:pPr>
      <w:r>
        <w:t>2) фамилию, имя, отчество (при наличии) лица, к которому применена мера ответственности;</w:t>
      </w:r>
    </w:p>
    <w:p w:rsidR="00F81AE9" w:rsidRDefault="00F81AE9" w:rsidP="00F81AE9">
      <w:pPr>
        <w:ind w:firstLine="709"/>
        <w:jc w:val="both"/>
      </w:pPr>
      <w:r>
        <w:t>3) должность лица, к которому применена мера ответственности;</w:t>
      </w:r>
    </w:p>
    <w:p w:rsidR="00F81AE9" w:rsidRDefault="00F81AE9" w:rsidP="00F81AE9">
      <w:pPr>
        <w:ind w:firstLine="709"/>
        <w:jc w:val="both"/>
      </w:pPr>
      <w:r>
        <w:t xml:space="preserve">4) обоснование, позволяющее считать несущественными искажения представленных сведений о своих доходах, расходах, об имуществе и обязательствах имущественного характера, а также сведений о доходах, расходах, об имуществе и </w:t>
      </w:r>
      <w:r>
        <w:lastRenderedPageBreak/>
        <w:t>обязательствах имущественного характера своих супруги (супруга) и несовершеннолетних детей;</w:t>
      </w:r>
    </w:p>
    <w:p w:rsidR="00F81AE9" w:rsidRDefault="00F81AE9" w:rsidP="00F81AE9">
      <w:pPr>
        <w:ind w:firstLine="709"/>
        <w:jc w:val="both"/>
      </w:pPr>
      <w:r>
        <w:t>5) основание для применения меры ответственности;</w:t>
      </w:r>
    </w:p>
    <w:p w:rsidR="00F81AE9" w:rsidRDefault="00F81AE9" w:rsidP="00F81AE9">
      <w:pPr>
        <w:ind w:firstLine="709"/>
        <w:jc w:val="both"/>
      </w:pPr>
      <w:r>
        <w:t>6) принятая мера ответственности;</w:t>
      </w:r>
    </w:p>
    <w:p w:rsidR="00F81AE9" w:rsidRDefault="00F81AE9" w:rsidP="00F81AE9">
      <w:pPr>
        <w:spacing w:after="120"/>
        <w:ind w:firstLine="709"/>
        <w:jc w:val="both"/>
      </w:pPr>
      <w:r>
        <w:t>7) срок действия меры ответственности (при наличии).</w:t>
      </w:r>
    </w:p>
    <w:p w:rsidR="00F81AE9" w:rsidRDefault="00F81AE9" w:rsidP="00F81AE9">
      <w:pPr>
        <w:spacing w:after="120"/>
        <w:ind w:firstLine="709"/>
        <w:jc w:val="both"/>
      </w:pPr>
    </w:p>
    <w:p w:rsidR="00F81AE9" w:rsidRDefault="00F81AE9" w:rsidP="00F81AE9">
      <w:pPr>
        <w:spacing w:after="120"/>
        <w:ind w:firstLine="709"/>
        <w:jc w:val="both"/>
      </w:pPr>
      <w:r>
        <w:t>Решение о применении меры ответственности к депутату, члену выборного органа, выборному должностному лицу вступает в силу после его оглашения.</w:t>
      </w:r>
    </w:p>
    <w:p w:rsidR="00F81AE9" w:rsidRDefault="00F81AE9" w:rsidP="00F81AE9">
      <w:pPr>
        <w:spacing w:after="120"/>
        <w:ind w:firstLine="709"/>
        <w:jc w:val="both"/>
      </w:pPr>
      <w:r>
        <w:t>10. Лицо, в отношении которого поступило заявление Губернатора Калужской области, не принимает участие в голосовании.</w:t>
      </w:r>
    </w:p>
    <w:p w:rsidR="00F81AE9" w:rsidRDefault="00F81AE9" w:rsidP="00F81AE9">
      <w:pPr>
        <w:spacing w:after="120"/>
        <w:ind w:firstLine="709"/>
        <w:jc w:val="both"/>
      </w:pPr>
      <w:r>
        <w:t>11. Решение о применении мер ответственности, указанных в пункте 2 настоящего Порядка, подписывается председателем представительного органа.</w:t>
      </w:r>
    </w:p>
    <w:p w:rsidR="00F81AE9" w:rsidRDefault="00F81AE9" w:rsidP="00F81AE9">
      <w:pPr>
        <w:spacing w:after="120"/>
        <w:ind w:firstLine="709"/>
        <w:jc w:val="both"/>
      </w:pPr>
      <w:r>
        <w:t>12. В случае если рассматривается вопрос о применении мер ответственности, указанных в пункте 2 настоящего Порядка, к лицам, указанным в пункте 5 настоящего Порядка, решение о применении мер ответственности, указанных в пункте 2 настоящего Порядка, подписывается председательствующим на заседании представительного органа.</w:t>
      </w:r>
    </w:p>
    <w:p w:rsidR="00F81AE9" w:rsidRDefault="00F81AE9" w:rsidP="00F81AE9">
      <w:pPr>
        <w:spacing w:after="120"/>
        <w:ind w:firstLine="709"/>
        <w:jc w:val="both"/>
      </w:pPr>
      <w:r>
        <w:t>13. Решение представительного органа по результатам рассмотрения заявления не позднее 5 (пяти) рабочих дней со дня его принятия направляется Губернатору Калужской области.</w:t>
      </w:r>
    </w:p>
    <w:p w:rsidR="00F81AE9" w:rsidRDefault="00F81AE9" w:rsidP="00F81AE9">
      <w:pPr>
        <w:spacing w:after="120"/>
        <w:ind w:firstLine="709"/>
        <w:jc w:val="both"/>
      </w:pPr>
      <w:r>
        <w:t>14. Информация о применении к депутату, члену выборного органа, выборному должностному лицу мер ответственности, указанных в пункте 2 настоящего Порядка, размещается на официальном сайте МР «</w:t>
      </w:r>
      <w:proofErr w:type="spellStart"/>
      <w:r>
        <w:t>Жиздринский</w:t>
      </w:r>
      <w:proofErr w:type="spellEnd"/>
      <w:r>
        <w:t xml:space="preserve"> район» в информационно-телекоммуникационной сети «Интернет» в течение 5 рабочих дней </w:t>
      </w:r>
      <w:proofErr w:type="gramStart"/>
      <w:r>
        <w:t>с даты принятия</w:t>
      </w:r>
      <w:proofErr w:type="gramEnd"/>
      <w:r>
        <w:t xml:space="preserve"> представительным органом решения о применении соответствующих мер ответственности.</w:t>
      </w:r>
    </w:p>
    <w:p w:rsidR="00F81AE9" w:rsidRDefault="00F81AE9" w:rsidP="00F81AE9">
      <w:pPr>
        <w:spacing w:after="120"/>
        <w:ind w:firstLine="709"/>
        <w:jc w:val="both"/>
      </w:pPr>
      <w:r>
        <w:t>В информации в отношении депутата, члена выборного органа, выборного должностного лица, к которым применена мера ответственности, указываются:</w:t>
      </w:r>
    </w:p>
    <w:p w:rsidR="00F81AE9" w:rsidRDefault="00F81AE9" w:rsidP="00F81AE9">
      <w:pPr>
        <w:ind w:firstLine="709"/>
        <w:jc w:val="both"/>
      </w:pPr>
      <w:r>
        <w:t>1) фамилия, имя, отчество (при наличии);</w:t>
      </w:r>
    </w:p>
    <w:p w:rsidR="00F81AE9" w:rsidRDefault="00F81AE9" w:rsidP="00F81AE9">
      <w:pPr>
        <w:ind w:firstLine="709"/>
        <w:jc w:val="both"/>
      </w:pPr>
      <w:r>
        <w:t>2) должность;</w:t>
      </w:r>
    </w:p>
    <w:p w:rsidR="00F81AE9" w:rsidRDefault="00F81AE9" w:rsidP="00F81AE9">
      <w:pPr>
        <w:ind w:firstLine="709"/>
        <w:jc w:val="both"/>
      </w:pPr>
      <w:r>
        <w:t>3) принятая мера ответственности;</w:t>
      </w:r>
    </w:p>
    <w:p w:rsidR="00F81AE9" w:rsidRDefault="00F81AE9" w:rsidP="00F81AE9">
      <w:pPr>
        <w:ind w:firstLine="709"/>
        <w:jc w:val="both"/>
      </w:pPr>
      <w:r>
        <w:t>4) срок действия меры ответственности (при наличии);</w:t>
      </w:r>
    </w:p>
    <w:p w:rsidR="00F81AE9" w:rsidRDefault="00F81AE9" w:rsidP="00F81AE9">
      <w:pPr>
        <w:spacing w:after="120"/>
        <w:ind w:firstLine="709"/>
        <w:jc w:val="both"/>
      </w:pPr>
      <w:r>
        <w:t>5) дата принятия представительным органом решения о применении меры ответственности.</w:t>
      </w:r>
    </w:p>
    <w:p w:rsidR="00F81AE9" w:rsidRDefault="00F81AE9" w:rsidP="00F81AE9">
      <w:pPr>
        <w:spacing w:after="120"/>
        <w:ind w:firstLine="709"/>
        <w:jc w:val="both"/>
      </w:pPr>
      <w:r>
        <w:t>15. Председательствующий на заседании представительного органа направляет депутату, члену выборного органа, выборному должностному лицу заверенную копию решения представительного органа о применении к нему мер ответственности, в течение трех рабочих дней со дня принятия такого решения путем направления почтового отправления заказным письмом с уведомлением о вручении либо вручает ее лично под роспись.</w:t>
      </w:r>
    </w:p>
    <w:p w:rsidR="00F81AE9" w:rsidRDefault="00F81AE9" w:rsidP="00F81AE9">
      <w:pPr>
        <w:spacing w:after="120"/>
        <w:ind w:firstLine="709"/>
        <w:jc w:val="both"/>
      </w:pPr>
      <w:r>
        <w:t>16. В случае</w:t>
      </w:r>
      <w:proofErr w:type="gramStart"/>
      <w:r>
        <w:t>,</w:t>
      </w:r>
      <w:proofErr w:type="gramEnd"/>
      <w:r>
        <w:t xml:space="preserve"> если решение о применении мер ответственности невозможно довести до сведения лица, к которому применена мера ответственности, указанная в пункте 2 настоящего Порядка, или указанное лицо отказывается ознакомиться с решением под роспись, председательствующим составляется акт об отказе в ознакомлении с решением о применении к нему мер ответственности или о невозможности его уведомления о таком решении.</w:t>
      </w:r>
    </w:p>
    <w:p w:rsidR="00F81AE9" w:rsidRDefault="00F81AE9" w:rsidP="00F81AE9">
      <w:pPr>
        <w:spacing w:after="120"/>
        <w:ind w:firstLine="709"/>
        <w:jc w:val="both"/>
      </w:pPr>
      <w:r>
        <w:t>17. Депутат, член выборного органа, выборное должностное лицо вправе обжаловать решение о применении к нему меры ответственности в порядке административного судопроизводства Российской Федерации.</w:t>
      </w:r>
    </w:p>
    <w:p w:rsidR="005C6679" w:rsidRDefault="005C6679"/>
    <w:sectPr w:rsidR="005C6679" w:rsidSect="00F81AE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AE9"/>
    <w:rsid w:val="005C6679"/>
    <w:rsid w:val="00F81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81AE9"/>
    <w:pPr>
      <w:keepNext/>
      <w:ind w:right="-5"/>
      <w:jc w:val="both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81AE9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3">
    <w:name w:val="No Spacing"/>
    <w:uiPriority w:val="1"/>
    <w:qFormat/>
    <w:rsid w:val="00F81A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F81AE9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ConsPlusTitle">
    <w:name w:val="ConsPlusTitle"/>
    <w:rsid w:val="00F81A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1727</Words>
  <Characters>9849</Characters>
  <Application>Microsoft Office Word</Application>
  <DocSecurity>0</DocSecurity>
  <Lines>82</Lines>
  <Paragraphs>23</Paragraphs>
  <ScaleCrop>false</ScaleCrop>
  <Company>Microsoft</Company>
  <LinksUpToDate>false</LinksUpToDate>
  <CharactersWithSpaces>11553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2021-06-07T05:51:00Z</dcterms:created>
  <dcterms:modified xsi:type="dcterms:W3CDTF">2021-06-07T05:52:00Z</dcterms:modified>
</cp:coreProperties>
</file>