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CF" w:rsidRDefault="005A30CF" w:rsidP="005A30CF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rFonts w:eastAsia="Times New Roman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 filled="t">
            <v:fill color2="black"/>
            <v:imagedata r:id="rId4" o:title=""/>
          </v:shape>
          <o:OLEObject Type="Embed" ProgID="Word.Picture.8" ShapeID="_x0000_i1025" DrawAspect="Content" ObjectID="_1684321719" r:id="rId5"/>
        </w:object>
      </w:r>
    </w:p>
    <w:p w:rsidR="005A30CF" w:rsidRDefault="005A30CF" w:rsidP="005A30CF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A30CF" w:rsidRDefault="005A30CF" w:rsidP="005A30CF">
      <w:pPr>
        <w:ind w:right="2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СЕЛЬСКАЯ ДУМА</w:t>
      </w:r>
    </w:p>
    <w:p w:rsidR="005A30CF" w:rsidRDefault="005A30CF" w:rsidP="005A30CF">
      <w:pPr>
        <w:ind w:right="2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СЕЛЬСКОГО ПОСЕЛЕНИЯ «СЕЛО ОГОРЬ»</w:t>
      </w:r>
    </w:p>
    <w:p w:rsidR="005A30CF" w:rsidRDefault="005A30CF" w:rsidP="005A30CF">
      <w:pPr>
        <w:ind w:right="2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ЖИЗДРИНСКОГО РАЙОНА КАЛУЖСКОЙ ОБЛАСТИ</w:t>
      </w:r>
    </w:p>
    <w:p w:rsidR="005A30CF" w:rsidRDefault="005A30CF" w:rsidP="005A30CF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5A30CF" w:rsidRDefault="005A30CF" w:rsidP="005A30CF">
      <w:pPr>
        <w:jc w:val="center"/>
        <w:rPr>
          <w:b/>
          <w:bCs/>
          <w:sz w:val="24"/>
          <w:szCs w:val="24"/>
        </w:rPr>
      </w:pPr>
    </w:p>
    <w:p w:rsidR="005A30CF" w:rsidRDefault="005A30CF" w:rsidP="005A30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A30CF" w:rsidRDefault="005A30CF" w:rsidP="005A30CF">
      <w:pPr>
        <w:jc w:val="center"/>
        <w:rPr>
          <w:b/>
          <w:bCs/>
          <w:sz w:val="24"/>
          <w:szCs w:val="24"/>
        </w:rPr>
      </w:pPr>
    </w:p>
    <w:p w:rsidR="005A30CF" w:rsidRDefault="005A30CF" w:rsidP="005A30CF">
      <w:pPr>
        <w:rPr>
          <w:rFonts w:eastAsia="Times New Roman"/>
          <w:sz w:val="24"/>
          <w:szCs w:val="24"/>
        </w:rPr>
      </w:pPr>
    </w:p>
    <w:p w:rsidR="005A30CF" w:rsidRDefault="005A30CF" w:rsidP="005A30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23  июня 2020 г.                                                                                                    № 24</w:t>
      </w:r>
    </w:p>
    <w:p w:rsidR="005A30CF" w:rsidRDefault="005A30CF" w:rsidP="005A30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30CF" w:rsidRDefault="005A30CF" w:rsidP="005A30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КОМИССИИ ПО СОБЛЮДЕНИЮ ТРЕБОВАНИЙ К СЛУЖЕБНОМУ ПОВЕДЕНИЮ ГЛАВЫ АДМИНИСТРАЦИИ СЕЛЬСКОГО ПОСЕЛЕНИЯ «СЕЛО ОГОРЬ»  И УРЕГУЛИРОВАНИЮ КОНФЛИКТА ИНТЕРЕСОВ» </w:t>
      </w:r>
    </w:p>
    <w:p w:rsidR="005A30CF" w:rsidRDefault="005A30CF" w:rsidP="005A30C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25.12.2008 № 273-ФЗ                                         «О противодействии коррупции», Федеральным законом от 02.03.2007 № 25-ФЗ                             «О муниципальной службе в Российской Федерации», 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сельского поселения «Село Огорь», Сельская Дума сельского поселения «Село Огорь»</w:t>
      </w:r>
      <w:r>
        <w:rPr>
          <w:i/>
          <w:sz w:val="24"/>
          <w:szCs w:val="24"/>
        </w:rPr>
        <w:t xml:space="preserve"> </w:t>
      </w:r>
    </w:p>
    <w:p w:rsidR="005A30CF" w:rsidRDefault="005A30CF" w:rsidP="005A30CF">
      <w:pPr>
        <w:jc w:val="both"/>
        <w:rPr>
          <w:sz w:val="24"/>
          <w:szCs w:val="24"/>
        </w:rPr>
      </w:pPr>
    </w:p>
    <w:p w:rsidR="005A30CF" w:rsidRDefault="005A30CF" w:rsidP="005A30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5A30CF" w:rsidRDefault="005A30CF" w:rsidP="005A30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anchor="P3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главы администрации сельского поселения «Село Огорь»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 урегулированию конфликта интересов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Решение опубликовать (обнародовать) на сайте администрации                                       МР «Жиздринский район» в разделе «Поселения»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Контроль за исполнением  настоящего  Решения  возложить  на главу администрации сельского поселения «Село Огорь». </w:t>
      </w:r>
    </w:p>
    <w:p w:rsidR="005A30CF" w:rsidRDefault="005A30CF" w:rsidP="005A3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jc w:val="both"/>
        <w:rPr>
          <w:sz w:val="24"/>
          <w:szCs w:val="24"/>
        </w:rPr>
      </w:pPr>
    </w:p>
    <w:p w:rsidR="005A30CF" w:rsidRDefault="005A30CF" w:rsidP="005A30CF">
      <w:pPr>
        <w:jc w:val="both"/>
        <w:rPr>
          <w:sz w:val="24"/>
          <w:szCs w:val="24"/>
        </w:rPr>
      </w:pPr>
    </w:p>
    <w:p w:rsidR="005A30CF" w:rsidRDefault="005A30CF" w:rsidP="005A30CF">
      <w:pPr>
        <w:jc w:val="both"/>
        <w:rPr>
          <w:sz w:val="24"/>
          <w:szCs w:val="24"/>
        </w:rPr>
      </w:pPr>
    </w:p>
    <w:p w:rsidR="005A30CF" w:rsidRDefault="005A30CF" w:rsidP="005A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</w:t>
      </w:r>
    </w:p>
    <w:p w:rsidR="005A30CF" w:rsidRDefault="005A30CF" w:rsidP="005A30C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«Село Огорь»                                                                                     П.В. Шведов</w:t>
      </w:r>
    </w:p>
    <w:p w:rsidR="005A30CF" w:rsidRDefault="005A30CF" w:rsidP="005A3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A30CF" w:rsidRDefault="005A30CF" w:rsidP="005A30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5A30CF" w:rsidRDefault="005A30CF" w:rsidP="005A3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Огорь»</w:t>
      </w:r>
    </w:p>
    <w:p w:rsidR="005A30CF" w:rsidRDefault="005A30CF" w:rsidP="005A3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«23» июня  2020 г. № 24</w:t>
      </w:r>
    </w:p>
    <w:p w:rsidR="005A30CF" w:rsidRDefault="005A30CF" w:rsidP="005A3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</w:p>
    <w:p w:rsidR="005A30CF" w:rsidRDefault="005A30CF" w:rsidP="005A30C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A30CF" w:rsidRDefault="005A30CF" w:rsidP="005A30C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ГЛАВЫ АДМИНИСТРАЦИИ  СЕЛЬСКОГО ПОСЕЛЕНИЯ «СЕЛО ОГОРЬ» И УРЕГУЛИРОВАНИЮ КОНФЛИКТА ИНТЕРЕСОВ</w:t>
      </w:r>
    </w:p>
    <w:p w:rsidR="005A30CF" w:rsidRDefault="005A30CF" w:rsidP="005A30CF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30CF" w:rsidRDefault="005A30CF" w:rsidP="005A30CF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«Село Огорь»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 урегулированию конфликта интересов                                         (далее - Комиссия).</w:t>
      </w:r>
    </w:p>
    <w:p w:rsidR="005A30CF" w:rsidRDefault="005A30CF" w:rsidP="005A30CF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 Комиссия в своей деятельности руководствуется 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Конституцией Российской Федерации</w:t>
        </w:r>
      </w:hyperlink>
      <w:r>
        <w:rPr>
          <w:rFonts w:ascii="Times New Roman" w:hAnsi="Times New Roman" w:cs="Times New Roman"/>
          <w:spacing w:val="2"/>
          <w:sz w:val="24"/>
          <w:szCs w:val="24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«Село Огорь»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 настоящим Положением.</w:t>
      </w:r>
    </w:p>
    <w:p w:rsidR="005A30CF" w:rsidRDefault="005A30CF" w:rsidP="005A30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3. Основной задачей Комиссии является содействие в обеспечении соблюдения главой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«Село Огорь»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ограничений и запретов, требований о предотвращении или урегулировании конфликта интересов,</w:t>
      </w:r>
      <w:r>
        <w:rPr>
          <w:rFonts w:ascii="Times New Roman" w:hAnsi="Times New Roman" w:cs="Times New Roman"/>
          <w:sz w:val="24"/>
          <w:szCs w:val="24"/>
        </w:rPr>
        <w:t xml:space="preserve"> способного привести 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от 25.12.2008 № 273-ФЗ «О противодействии коррупции», в осуществлении в  сельском поселении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«Село Огорь»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>
        <w:rPr>
          <w:sz w:val="24"/>
          <w:szCs w:val="24"/>
        </w:rPr>
        <w:t xml:space="preserve">сельского поселения </w:t>
      </w:r>
      <w:r>
        <w:rPr>
          <w:spacing w:val="2"/>
          <w:sz w:val="24"/>
          <w:szCs w:val="24"/>
        </w:rPr>
        <w:t>«Село Огорь»</w:t>
      </w:r>
      <w:r>
        <w:rPr>
          <w:i/>
          <w:spacing w:val="2"/>
          <w:sz w:val="24"/>
          <w:szCs w:val="24"/>
        </w:rPr>
        <w:t xml:space="preserve"> 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5. Комиссия образуется муниципальным правовым актом Сельской Думы  </w:t>
      </w:r>
      <w:r>
        <w:rPr>
          <w:sz w:val="24"/>
          <w:szCs w:val="24"/>
        </w:rPr>
        <w:t xml:space="preserve"> сельского поселения «Село Огорь».</w:t>
      </w:r>
      <w:r>
        <w:rPr>
          <w:spacing w:val="2"/>
          <w:sz w:val="24"/>
          <w:szCs w:val="24"/>
        </w:rPr>
        <w:t xml:space="preserve"> Указанным актом утверждается состав Комиссии и порядок ее работы.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7. В состав Комиссии входят: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а) председатель комиссии, заместитель председателя комиссии, секретарь и члены комиссии;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Члены комиссии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8. Лица, указанные в подпункте «б» пункта 7 настоящего Положения, включаются </w:t>
      </w:r>
      <w:r>
        <w:rPr>
          <w:spacing w:val="2"/>
          <w:sz w:val="24"/>
          <w:szCs w:val="24"/>
        </w:rPr>
        <w:lastRenderedPageBreak/>
        <w:t xml:space="preserve">в состав Комиссии в установленном порядке по согласованию на основании запроса председателя Сельской Думы  </w:t>
      </w:r>
      <w:r>
        <w:rPr>
          <w:sz w:val="24"/>
          <w:szCs w:val="24"/>
        </w:rPr>
        <w:t>сельского поселения «Село Огорь».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9. </w:t>
      </w:r>
      <w:r>
        <w:rPr>
          <w:sz w:val="24"/>
          <w:szCs w:val="24"/>
        </w:rPr>
        <w:t>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12. Основаниями для проведения заседания Комиссии являются: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представление председателем Сельской Думы сельского поселения «Село Огорь» материалов проверки, свидетельствующих о несоблюдении </w:t>
      </w:r>
      <w:r>
        <w:rPr>
          <w:spacing w:val="2"/>
          <w:sz w:val="24"/>
          <w:szCs w:val="24"/>
        </w:rPr>
        <w:t xml:space="preserve">главой администрации </w:t>
      </w:r>
      <w:r>
        <w:rPr>
          <w:sz w:val="24"/>
          <w:szCs w:val="24"/>
        </w:rPr>
        <w:t>требований к служебному поведению и (или) требований об урегулировании конфликта интересов;</w:t>
      </w:r>
    </w:p>
    <w:p w:rsidR="005A30CF" w:rsidRDefault="005A30CF" w:rsidP="005A30CF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б) поступившее в Сельскую Думу сельского поселения «Село Огорь».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</w:t>
      </w:r>
      <w:r>
        <w:rPr>
          <w:spacing w:val="2"/>
          <w:sz w:val="24"/>
          <w:szCs w:val="24"/>
        </w:rPr>
        <w:t>главы администрации</w:t>
      </w:r>
      <w:r>
        <w:rPr>
          <w:sz w:val="24"/>
          <w:szCs w:val="24"/>
        </w:rPr>
        <w:t xml:space="preserve"> о невозможности выполнить требования Федерального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уведомление </w:t>
      </w:r>
      <w:r>
        <w:rPr>
          <w:spacing w:val="2"/>
          <w:sz w:val="24"/>
          <w:szCs w:val="24"/>
        </w:rPr>
        <w:t xml:space="preserve">главы администрации </w:t>
      </w:r>
      <w:r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представление председателя Сельской Думы сельского поселения «Село Огорь» или любого члена комиссии, касающееся обеспечения соблюдения </w:t>
      </w:r>
      <w:r>
        <w:rPr>
          <w:spacing w:val="2"/>
          <w:sz w:val="24"/>
          <w:szCs w:val="24"/>
        </w:rPr>
        <w:t>главой администрации</w:t>
      </w:r>
      <w:r>
        <w:rPr>
          <w:sz w:val="24"/>
          <w:szCs w:val="24"/>
        </w:rPr>
        <w:t xml:space="preserve"> требований к служебному поведению и (или) требований об урегулировании конфликта </w:t>
      </w:r>
      <w:r>
        <w:rPr>
          <w:sz w:val="24"/>
          <w:szCs w:val="24"/>
        </w:rPr>
        <w:lastRenderedPageBreak/>
        <w:t>интересов;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поступившее в соответствии с </w:t>
      </w:r>
      <w:hyperlink r:id="rId12" w:history="1">
        <w:r>
          <w:rPr>
            <w:rStyle w:val="a3"/>
            <w:color w:val="auto"/>
            <w:sz w:val="24"/>
            <w:szCs w:val="24"/>
            <w:u w:val="none"/>
          </w:rPr>
          <w:t>частью 4 статьи 12</w:t>
        </w:r>
      </w:hyperlink>
      <w:r>
        <w:rPr>
          <w:sz w:val="24"/>
          <w:szCs w:val="24"/>
        </w:rPr>
        <w:t xml:space="preserve"> Федерального закона от 25.12.2008 № 273-ФЗ «О противодействии коррупции» и </w:t>
      </w:r>
      <w:hyperlink r:id="rId13" w:history="1">
        <w:r>
          <w:rPr>
            <w:rStyle w:val="a3"/>
            <w:color w:val="auto"/>
            <w:sz w:val="24"/>
            <w:szCs w:val="24"/>
            <w:u w:val="none"/>
          </w:rPr>
          <w:t>статьей 64.1</w:t>
        </w:r>
      </w:hyperlink>
      <w:r>
        <w:rPr>
          <w:sz w:val="24"/>
          <w:szCs w:val="24"/>
        </w:rPr>
        <w:t xml:space="preserve">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14. </w:t>
      </w:r>
      <w:r>
        <w:rPr>
          <w:sz w:val="24"/>
          <w:szCs w:val="24"/>
        </w:rPr>
        <w:t xml:space="preserve">Обращение, указанное в </w:t>
      </w:r>
      <w:hyperlink r:id="rId14" w:history="1">
        <w:r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12</w:t>
        </w:r>
      </w:hyperlink>
      <w:r>
        <w:rPr>
          <w:sz w:val="24"/>
          <w:szCs w:val="24"/>
        </w:rPr>
        <w:t xml:space="preserve">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15" w:history="1">
        <w:r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25.12.2008  № 273-ФЗ «О противодействии коррупции».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14.1. Обращение, указанное в </w:t>
      </w:r>
      <w:hyperlink r:id="rId16" w:history="1">
        <w:r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12</w:t>
        </w:r>
      </w:hyperlink>
      <w:r>
        <w:rPr>
          <w:sz w:val="24"/>
          <w:szCs w:val="24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15. Уведомление, указанное в </w:t>
      </w:r>
      <w:hyperlink r:id="rId17" w:history="1">
        <w:r>
          <w:rPr>
            <w:rStyle w:val="a3"/>
            <w:color w:val="auto"/>
            <w:sz w:val="24"/>
            <w:szCs w:val="24"/>
            <w:u w:val="none"/>
          </w:rPr>
          <w:t>подпункте «г» пункта 12</w:t>
        </w:r>
      </w:hyperlink>
      <w:r>
        <w:rPr>
          <w:sz w:val="24"/>
          <w:szCs w:val="24"/>
        </w:rPr>
        <w:t xml:space="preserve">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8" w:history="1">
        <w:r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25.12.2008  № 273-ФЗ «О противодействии коррупции».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16. </w:t>
      </w:r>
      <w:r>
        <w:rPr>
          <w:sz w:val="24"/>
          <w:szCs w:val="24"/>
        </w:rPr>
        <w:t xml:space="preserve">Уведомление, указанное в </w:t>
      </w:r>
      <w:hyperlink r:id="rId19" w:history="1">
        <w:r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12</w:t>
        </w:r>
      </w:hyperlink>
      <w:r>
        <w:rPr>
          <w:sz w:val="24"/>
          <w:szCs w:val="24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16.1. При подготовке мотивированного заключения по результатам рассмотрения обращения, указанного в </w:t>
      </w:r>
      <w:hyperlink r:id="rId20" w:history="1">
        <w:r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12</w:t>
        </w:r>
      </w:hyperlink>
      <w:r>
        <w:rPr>
          <w:sz w:val="24"/>
          <w:szCs w:val="24"/>
        </w:rPr>
        <w:t xml:space="preserve"> настоящего Положения, или уведомлений, указанных в абзаце </w:t>
      </w:r>
      <w:hyperlink r:id="rId21" w:history="1">
        <w:r>
          <w:rPr>
            <w:rStyle w:val="a3"/>
            <w:color w:val="auto"/>
            <w:sz w:val="24"/>
            <w:szCs w:val="24"/>
            <w:u w:val="none"/>
          </w:rPr>
          <w:t>третьем подпункта «б» и подпункте «г» пункта 12</w:t>
        </w:r>
      </w:hyperlink>
      <w:r>
        <w:rPr>
          <w:sz w:val="24"/>
          <w:szCs w:val="24"/>
        </w:rPr>
        <w:t xml:space="preserve"> настоящего Положения, члены Комиссии имеют право проводить собеседование с представившим уведомление лицом, получать от него письменные </w:t>
      </w:r>
      <w:r>
        <w:rPr>
          <w:sz w:val="24"/>
          <w:szCs w:val="24"/>
        </w:rPr>
        <w:lastRenderedPageBreak/>
        <w:t>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16.2. </w:t>
      </w:r>
      <w:r>
        <w:rPr>
          <w:sz w:val="24"/>
          <w:szCs w:val="24"/>
        </w:rPr>
        <w:t>Мотивированные заключения, предусмотренные пунктами 14, 15 и 16 настоящего Положения, должно содержать: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z w:val="24"/>
          <w:szCs w:val="24"/>
        </w:rPr>
        <w:t>в) 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17. Председатель Комиссии при поступлении к нему информации, указанной в пункте 12 настоящего Положения: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>а) в 10-дневный срок назначает дату заседания Комиссии.</w:t>
      </w:r>
      <w:r>
        <w:rPr>
          <w:sz w:val="24"/>
          <w:szCs w:val="24"/>
        </w:rPr>
        <w:t xml:space="preserve">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2" w:history="1">
        <w:r>
          <w:rPr>
            <w:rStyle w:val="a3"/>
            <w:color w:val="auto"/>
            <w:sz w:val="24"/>
            <w:szCs w:val="24"/>
            <w:u w:val="none"/>
          </w:rPr>
          <w:t>пунктами 17.1</w:t>
        </w:r>
      </w:hyperlink>
      <w:r>
        <w:rPr>
          <w:sz w:val="24"/>
          <w:szCs w:val="24"/>
        </w:rPr>
        <w:t xml:space="preserve"> и 17.2 настоящего Положения;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3" w:history="1">
        <w:r>
          <w:rPr>
            <w:rStyle w:val="a3"/>
            <w:color w:val="auto"/>
            <w:sz w:val="24"/>
            <w:szCs w:val="24"/>
            <w:u w:val="none"/>
          </w:rPr>
          <w:t>пункте 9.1</w:t>
        </w:r>
      </w:hyperlink>
      <w:r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17.1. Заседание комиссии по рассмотрению заявления, указанного в </w:t>
      </w:r>
      <w:hyperlink r:id="rId24" w:history="1">
        <w:r>
          <w:rPr>
            <w:rStyle w:val="a3"/>
            <w:color w:val="auto"/>
            <w:sz w:val="24"/>
            <w:szCs w:val="24"/>
            <w:u w:val="none"/>
          </w:rPr>
          <w:t xml:space="preserve">абзаце втором подпункта </w:t>
        </w:r>
      </w:hyperlink>
      <w:r>
        <w:rPr>
          <w:sz w:val="24"/>
          <w:szCs w:val="24"/>
        </w:rPr>
        <w:t>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17.2. Уведомление, указанное в </w:t>
      </w:r>
      <w:hyperlink r:id="rId25" w:history="1">
        <w:r>
          <w:rPr>
            <w:rStyle w:val="a3"/>
            <w:color w:val="auto"/>
            <w:sz w:val="24"/>
            <w:szCs w:val="24"/>
            <w:u w:val="none"/>
          </w:rPr>
          <w:t>подпункте «г» пункта 12</w:t>
        </w:r>
      </w:hyperlink>
      <w:r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A30CF" w:rsidRDefault="005A30CF" w:rsidP="005A30CF">
      <w:pPr>
        <w:ind w:firstLine="708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18.1. Заседания Комиссии могут проводиться в отсутствие лица, в отношении которого она проводится,  в случае: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а) 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18.2. 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  <w:r>
        <w:rPr>
          <w:sz w:val="24"/>
          <w:szCs w:val="24"/>
        </w:rPr>
        <w:t xml:space="preserve"> 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5A30CF" w:rsidRDefault="005A30CF" w:rsidP="005A30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Сельской Думы сельского поселения «Село Огорь»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20.1. 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6" w:history="1">
        <w:r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7" w:history="1">
        <w:r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Сельской Думы  сельского поселения «Село Огорь» применить к лицу, замещающему должность главы администрации, конкретную меру ответственности.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20.2. По итогам рассмотрения вопроса, указанного в </w:t>
      </w:r>
      <w:hyperlink r:id="rId28" w:history="1">
        <w:r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12</w:t>
        </w:r>
      </w:hyperlink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Огорь» принять меры по урегулированию конфликта интересов или по недопущению его возникновения;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в) признать, что главой администрации  не соблюдены требования об урегулировании конфликта интересов. В этом случае комиссия рекомендует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председателю 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«Село Огорь» 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применить к данному лицу конкретную меру ответственности.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20.3. По итогам рассмотрения вопроса, указанного в </w:t>
      </w:r>
      <w:hyperlink r:id="rId29" w:history="1">
        <w:r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12</w:t>
        </w:r>
      </w:hyperlink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20.4. По итогам рассмотрения вопроса, указанного в </w:t>
      </w:r>
      <w:hyperlink r:id="rId30" w:history="1">
        <w:r>
          <w:rPr>
            <w:rStyle w:val="a3"/>
            <w:color w:val="auto"/>
            <w:sz w:val="24"/>
            <w:szCs w:val="24"/>
            <w:u w:val="none"/>
          </w:rPr>
          <w:t>подпункте «г» пункта 12</w:t>
        </w:r>
      </w:hyperlink>
      <w:r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25.12.2008 № 273-ФЗ «О противодействии коррупции».                           В этом случае Комиссия рекомендует председателю 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Огорь» проинформировать об указанных обстоятельствах органы прокуратуры и уведомившую организацию.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20.5. По итогам рассмотрения вопроса, указанного в </w:t>
      </w:r>
      <w:hyperlink r:id="rId32" w:history="1">
        <w:r>
          <w:rPr>
            <w:rStyle w:val="a3"/>
            <w:color w:val="auto"/>
            <w:sz w:val="24"/>
            <w:szCs w:val="24"/>
            <w:u w:val="none"/>
          </w:rPr>
          <w:t>подпункте «д» пункта 1</w:t>
        </w:r>
      </w:hyperlink>
      <w:r>
        <w:rPr>
          <w:sz w:val="24"/>
          <w:szCs w:val="24"/>
        </w:rPr>
        <w:t>2 настоящего Положения, Комиссия принимает одно из следующих решений: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A30CF" w:rsidRDefault="005A30CF" w:rsidP="005A3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21. По итогам рассмотрения вопросов, указанных в подпунктах  </w:t>
      </w:r>
      <w:hyperlink r:id="rId33" w:history="1">
        <w:r>
          <w:rPr>
            <w:rStyle w:val="a3"/>
            <w:color w:val="auto"/>
            <w:sz w:val="24"/>
            <w:szCs w:val="24"/>
            <w:u w:val="none"/>
          </w:rPr>
          <w:t>«</w:t>
        </w:r>
      </w:hyperlink>
      <w:r>
        <w:rPr>
          <w:sz w:val="24"/>
          <w:szCs w:val="24"/>
        </w:rPr>
        <w:t xml:space="preserve">а», </w:t>
      </w:r>
      <w:hyperlink r:id="rId34" w:history="1">
        <w:r>
          <w:rPr>
            <w:rStyle w:val="a3"/>
            <w:color w:val="auto"/>
            <w:sz w:val="24"/>
            <w:szCs w:val="24"/>
            <w:u w:val="none"/>
          </w:rPr>
          <w:t>«</w:t>
        </w:r>
      </w:hyperlink>
      <w:r>
        <w:rPr>
          <w:sz w:val="24"/>
          <w:szCs w:val="24"/>
        </w:rPr>
        <w:t>б», «г»  и «д» пункта 12 настоящего Положения, и при наличии к тому оснований Комиссия может принять иное решение, чем это предусмотрено пунктами  20-20.4 настоящего Положения. Основания и мотивы принятия такого решения должны быть отражены в протоколе заседания Комиссии.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22. По итогам рассмотрения вопроса, предусмотренного </w:t>
      </w:r>
      <w:hyperlink r:id="rId35" w:history="1">
        <w:r>
          <w:rPr>
            <w:rStyle w:val="a3"/>
            <w:color w:val="auto"/>
            <w:sz w:val="24"/>
            <w:szCs w:val="24"/>
            <w:u w:val="none"/>
          </w:rPr>
          <w:t>подпунктом «в» пункта 12</w:t>
        </w:r>
      </w:hyperlink>
      <w:r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23. Для исполнения решений Комиссии могут быть подготовлены проекты правовых актов </w:t>
      </w:r>
      <w:r>
        <w:rPr>
          <w:sz w:val="24"/>
          <w:szCs w:val="24"/>
        </w:rPr>
        <w:t xml:space="preserve">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Огорь»</w:t>
      </w:r>
      <w:r>
        <w:rPr>
          <w:spacing w:val="2"/>
          <w:sz w:val="24"/>
          <w:szCs w:val="24"/>
        </w:rPr>
        <w:t xml:space="preserve">, распоряжений </w:t>
      </w:r>
      <w:r>
        <w:rPr>
          <w:sz w:val="24"/>
          <w:szCs w:val="24"/>
        </w:rPr>
        <w:t xml:space="preserve">председателя 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«Село Огорь»,  </w:t>
      </w:r>
      <w:r>
        <w:rPr>
          <w:spacing w:val="2"/>
          <w:sz w:val="24"/>
          <w:szCs w:val="24"/>
        </w:rPr>
        <w:t>которые в установленном порядке представляются на рассмотрение</w:t>
      </w:r>
      <w:r>
        <w:rPr>
          <w:sz w:val="24"/>
          <w:szCs w:val="24"/>
        </w:rPr>
        <w:t xml:space="preserve"> председателю 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«Село Огорь». 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>
        <w:rPr>
          <w:sz w:val="24"/>
          <w:szCs w:val="24"/>
        </w:rPr>
        <w:t xml:space="preserve">председателя 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«Село Огорь» </w:t>
      </w:r>
      <w:r>
        <w:rPr>
          <w:spacing w:val="2"/>
          <w:sz w:val="24"/>
          <w:szCs w:val="24"/>
        </w:rPr>
        <w:t xml:space="preserve">носят рекомендательный характер, за исключением случая, предусмотренного статьей 12 </w:t>
      </w:r>
      <w:r>
        <w:rPr>
          <w:sz w:val="24"/>
          <w:szCs w:val="24"/>
        </w:rPr>
        <w:t xml:space="preserve">Федерального </w:t>
      </w:r>
      <w:hyperlink r:id="rId36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а от 25.12.2008 № 273-ФЗ «О противодействии коррупции»</w:t>
      </w:r>
      <w:r>
        <w:rPr>
          <w:spacing w:val="2"/>
          <w:sz w:val="24"/>
          <w:szCs w:val="24"/>
        </w:rPr>
        <w:t>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26. В протоколе заседания Комиссии указываются: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в) предъявляемые к названному лицу претензии, материалы, на которых они основываются;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г) содержание пояснений названного лица и других лиц по существу предъявляемых претензий;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Сельскую Думу сельского поселения </w:t>
      </w:r>
      <w:r>
        <w:rPr>
          <w:sz w:val="24"/>
          <w:szCs w:val="24"/>
        </w:rPr>
        <w:t>«Село Огорь»</w:t>
      </w:r>
      <w:r>
        <w:rPr>
          <w:spacing w:val="2"/>
          <w:sz w:val="24"/>
          <w:szCs w:val="24"/>
        </w:rPr>
        <w:t>;</w:t>
      </w:r>
    </w:p>
    <w:p w:rsidR="005A30CF" w:rsidRDefault="005A30CF" w:rsidP="005A30CF">
      <w:pPr>
        <w:shd w:val="clear" w:color="auto" w:fill="FFFFFF"/>
        <w:tabs>
          <w:tab w:val="left" w:pos="7815"/>
        </w:tabs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ж) другие сведения;</w:t>
      </w:r>
      <w:r>
        <w:rPr>
          <w:spacing w:val="2"/>
          <w:sz w:val="24"/>
          <w:szCs w:val="24"/>
        </w:rPr>
        <w:tab/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з) результаты голосования;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и) решение и обоснование его принятия.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28. Копии протокола заседания Комиссии в 7-дневный срок со дня заседания направляются</w:t>
      </w:r>
      <w:r>
        <w:rPr>
          <w:sz w:val="24"/>
          <w:szCs w:val="24"/>
        </w:rPr>
        <w:t xml:space="preserve"> председателю 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Огорь»</w:t>
      </w:r>
      <w:r>
        <w:rPr>
          <w:spacing w:val="2"/>
          <w:sz w:val="24"/>
          <w:szCs w:val="24"/>
        </w:rPr>
        <w:t>, полностью или в виде выписок из него – главе администрации, а также по решению Комиссии - иным заинтересованным лицам.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29. Председатель </w:t>
      </w:r>
      <w:r>
        <w:rPr>
          <w:sz w:val="24"/>
          <w:szCs w:val="24"/>
        </w:rPr>
        <w:t xml:space="preserve">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Огорь»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pacing w:val="2"/>
          <w:sz w:val="24"/>
          <w:szCs w:val="24"/>
        </w:rPr>
        <w:t>председатель Сельской Думы сельского поселения «Село Огорь»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pacing w:val="2"/>
          <w:sz w:val="24"/>
          <w:szCs w:val="24"/>
        </w:rPr>
        <w:t xml:space="preserve">председателя </w:t>
      </w:r>
      <w:r>
        <w:rPr>
          <w:sz w:val="24"/>
          <w:szCs w:val="24"/>
        </w:rPr>
        <w:t xml:space="preserve">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Огорь»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</w:t>
      </w:r>
      <w:r>
        <w:rPr>
          <w:sz w:val="24"/>
          <w:szCs w:val="24"/>
        </w:rPr>
        <w:t xml:space="preserve">Сельской Думы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Огорь»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30CF" w:rsidRDefault="005A30CF" w:rsidP="005A30CF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5A30CF" w:rsidRDefault="005A30CF" w:rsidP="005A30CF"/>
    <w:p w:rsidR="0048758D" w:rsidRDefault="0048758D"/>
    <w:sectPr w:rsidR="0048758D" w:rsidSect="0048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0CF"/>
    <w:rsid w:val="0048758D"/>
    <w:rsid w:val="005A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3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3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00.875\&#1056;&#1077;&#1096;&#1077;&#1085;&#1080;&#1077;%20&#1057;&#1044;%2024%20&#1086;&#1090;%2023.06.2020.doc" TargetMode="External"/><Relationship Id="rId13" Type="http://schemas.openxmlformats.org/officeDocument/2006/relationships/hyperlink" Target="consultantplus://offline/ref=02D4A2CCB2271696E47862FBBD9ED3560882588F381360F794B807920EDE968BDC9575603742317008512F7EF3BACD725B4634DC9C72PAV0P" TargetMode="External"/><Relationship Id="rId18" Type="http://schemas.openxmlformats.org/officeDocument/2006/relationships/hyperlink" Target="consultantplus://offline/ref=76C9E2F0CE288BF7BA4ED08600C7518089B5352D84309B8607718703AB76A57773721C51D3744ACBCAFC20351F3662353A299641s5Z5P" TargetMode="External"/><Relationship Id="rId26" Type="http://schemas.openxmlformats.org/officeDocument/2006/relationships/hyperlink" Target="consultantplus://offline/ref=DAC71940377A44216E33EA53B8954154D2DC058C81E9F73AEEF97656E5DF93A1D42F45AEA6FD03280E86152B03HE7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34" Type="http://schemas.openxmlformats.org/officeDocument/2006/relationships/hyperlink" Target="consultantplus://offline/ref=D79B4605BF7B7588A854A682A60A1229A8B3C1949D7622A2A0B2779309DE1573A49099AA8269F47A0C0B845CF71735910028B0EE76E20A42I6HEJ" TargetMode="External"/><Relationship Id="rId7" Type="http://schemas.openxmlformats.org/officeDocument/2006/relationships/hyperlink" Target="consultantplus://offline/ref=0F2E7F143875A73E482AE243F356BA5A0D119C3895BB8632534C535D70EC222951E76788D47852B9767EB4BB8C01C00CE3D61F47FC4BEDC63B44A3A4I7X3G" TargetMode="External"/><Relationship Id="rId12" Type="http://schemas.openxmlformats.org/officeDocument/2006/relationships/hyperlink" Target="consultantplus://offline/ref=02D4A2CCB2271696E47862FBBD9ED3560882588F3C1E60F794B807920EDE968BDC9575623348662A18556628FEA7CD6D45452ADCP9VCP" TargetMode="External"/><Relationship Id="rId17" Type="http://schemas.openxmlformats.org/officeDocument/2006/relationships/hyperlink" Target="consultantplus://offline/ref=76C9E2F0CE288BF7BA4ED08600C7518088B63D2C8B359B8607718703AB76A57773721C52D02B4FDEDBA42E360128632A262B94s4Z3P" TargetMode="External"/><Relationship Id="rId25" Type="http://schemas.openxmlformats.org/officeDocument/2006/relationships/hyperlink" Target="consultantplus://offline/ref=3B4F7E4B4B801C0F71026F1E98386C639C4D753F5F9B90DC5759C87E3C99021CA2E6285DB5EF5F446AADF8BE1BB28A7708A382L9pBP" TargetMode="External"/><Relationship Id="rId33" Type="http://schemas.openxmlformats.org/officeDocument/2006/relationships/hyperlink" Target="consultantplus://offline/ref=D79B4605BF7B7588A854A682A60A1229A8B3C1949D7622A2A0B2779309DE1573A49099AA8269F47A090B845CF71735910028B0EE76E20A42I6HE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10D0F27B943076DC16B534BD07FB48B4A25CCED29A8A3C95A95467B8D72F441AA8EC66A507DA2AF6AF28882B9D339A6EE9369ECF641900bAV6O" TargetMode="External"/><Relationship Id="rId20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29" Type="http://schemas.openxmlformats.org/officeDocument/2006/relationships/hyperlink" Target="consultantplus://offline/ref=52907191AD9CBC862806883146B4078EF50BFB7D227A2EAB8936E1037ED0F3C53AFE9A3F25A12D4740540E46183B684957079421BE477869rEs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1" Type="http://schemas.openxmlformats.org/officeDocument/2006/relationships/hyperlink" Target="consultantplus://offline/ref=7502FB7F819543529E710596410C7B7BCD1E413ED8F651AA3CE7E78EA375E5E1EAA860D952B5C3AC5440DFAD25E5H8O" TargetMode="External"/><Relationship Id="rId24" Type="http://schemas.openxmlformats.org/officeDocument/2006/relationships/hyperlink" Target="consultantplus://offline/ref=43F0C8C7FD978E8FD2265CEA50804A1F3916BA1CD9DE604A92C1CA50934C19D1DD3C0F65B13D11D5EDCE0883F1D73B11125FF2252F317226r3gEI" TargetMode="External"/><Relationship Id="rId32" Type="http://schemas.openxmlformats.org/officeDocument/2006/relationships/hyperlink" Target="consultantplus://offline/ref=25C00FC65AB981543F0854A7AE1E95C5C0F48128F6D3DE1296006AAE68073B1AFC7781664A55DCA913167C4785FA22778CD13A5C6B5803A1aDj5I" TargetMode="External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5FA7CC33E023338F8FAFE12ACB4F33CDF1B6A1059BF3853099A1BF7D50A0CF9BF9071A46EA584F45A313628FAA32C0AF3D16A77BYDM8O" TargetMode="External"/><Relationship Id="rId23" Type="http://schemas.openxmlformats.org/officeDocument/2006/relationships/hyperlink" Target="consultantplus://offline/ref=365B2A1E7CFFD80EE674601ECD0E3C2EB34434DF072C965ECD944EE7693ACE9BE071F7C60407893B6C65B3EFCB4106D150D809658DC89851LFf6I" TargetMode="External"/><Relationship Id="rId28" Type="http://schemas.openxmlformats.org/officeDocument/2006/relationships/hyperlink" Target="consultantplus://offline/ref=D01A6E6BE2B1B9C4E2852AF66B9B1D99E0B05A39A47AA54CA7E633ABCD35604A17FF846572F6126DEBC21E925195324D210876A01672E221tEB0J" TargetMode="External"/><Relationship Id="rId36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0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9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31" Type="http://schemas.openxmlformats.org/officeDocument/2006/relationships/hyperlink" Target="consultantplus://offline/ref=47371CB76888A1CECC2FB439BDEA45CC7B950CA5D22C43023B15E6B3785AB6550F826A4ED1371A48AD65151E88DCAE018AA873EAl7u3P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ref=5FA7CC33E023338F8FAFE12ACB4F33CDF0B5A90494F6853099A1BF7D50A0CF9BF9071A45E2531B1CE24D3BDDEE79CDAD230AA778C6844D97YAMBO" TargetMode="External"/><Relationship Id="rId22" Type="http://schemas.openxmlformats.org/officeDocument/2006/relationships/hyperlink" Target="consultantplus://offline/ref=986312D8A6AFD620821859AE1657D6AD939AA79D79F9B798E6F2BB126EB5EC7B6B605D0AD225F4AD5C77CE8C6E37340622E8E5K4c7I" TargetMode="External"/><Relationship Id="rId27" Type="http://schemas.openxmlformats.org/officeDocument/2006/relationships/hyperlink" Target="consultantplus://offline/ref=DAC71940377A44216E33EA53B8954154D2DC058C81E9F73AEEF97656E5DF93A1D42F45AEA6FD03280E86152B03HE70I" TargetMode="External"/><Relationship Id="rId30" Type="http://schemas.openxmlformats.org/officeDocument/2006/relationships/hyperlink" Target="consultantplus://offline/ref=47371CB76888A1CECC2FB439BDEA45CC7A9604A4DD2943023B15E6B3785AB6550F826A4DD2681F5DBC3D1B1D96C2AF1E96AA71lEu8P" TargetMode="External"/><Relationship Id="rId35" Type="http://schemas.openxmlformats.org/officeDocument/2006/relationships/hyperlink" Target="consultantplus://offline/ref=2F812612F24181494C51378CE8EFADE8541C9915593F47F23356C0DDA181C9C978BC7341B9E33166F8339FCE0AC47DD171DCB493599A13ABb5L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4634</Words>
  <Characters>26415</Characters>
  <Application>Microsoft Office Word</Application>
  <DocSecurity>0</DocSecurity>
  <Lines>220</Lines>
  <Paragraphs>61</Paragraphs>
  <ScaleCrop>false</ScaleCrop>
  <Company>Microsoft</Company>
  <LinksUpToDate>false</LinksUpToDate>
  <CharactersWithSpaces>30988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2021-06-04T10:22:00Z</dcterms:created>
  <dcterms:modified xsi:type="dcterms:W3CDTF">2021-06-04T10:22:00Z</dcterms:modified>
</cp:coreProperties>
</file>